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D7C" w:rsidRPr="00015DB7" w:rsidRDefault="00016D7C" w:rsidP="00BA0068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ИТ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015DB7" w:rsidRPr="00015DB7">
        <w:rPr>
          <w:rStyle w:val="layout"/>
          <w:rFonts w:ascii="Times New Roman" w:hAnsi="Times New Roman" w:cs="Times New Roman"/>
          <w:sz w:val="16"/>
          <w:szCs w:val="16"/>
        </w:rPr>
        <w:t>129347, г. Москва, ул. Палехская, д. 131, пом. I, этаж 1, ком. 8, офис 654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015DB7" w:rsidRPr="00015DB7">
        <w:rPr>
          <w:rStyle w:val="layout"/>
          <w:rFonts w:ascii="Times New Roman" w:hAnsi="Times New Roman" w:cs="Times New Roman"/>
          <w:sz w:val="16"/>
          <w:szCs w:val="16"/>
        </w:rPr>
        <w:t>1217700001760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директора №1 от 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  <w:r w:rsidR="001B76B3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2020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Выполняя действия, предусмотренные Договором (ст.</w:t>
      </w:r>
      <w:r w:rsidR="00D82B5A" w:rsidRP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begin"/>
      </w:r>
      <w:r w:rsidR="00D84D5F" w:rsidRPr="00BA0068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D84D5F" w:rsidRPr="00BA0068">
        <w:rPr>
          <w:rFonts w:ascii="Times New Roman" w:hAnsi="Times New Roman" w:cs="Times New Roman"/>
          <w:sz w:val="16"/>
          <w:szCs w:val="16"/>
        </w:rPr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BA0068">
        <w:rPr>
          <w:rFonts w:ascii="Times New Roman" w:hAnsi="Times New Roman" w:cs="Times New Roman"/>
          <w:sz w:val="16"/>
          <w:szCs w:val="16"/>
        </w:rPr>
        <w:t>2</w:t>
      </w:r>
      <w:r w:rsidR="00D84D5F" w:rsidRPr="00BA0068">
        <w:rPr>
          <w:rFonts w:ascii="Times New Roman" w:hAnsi="Times New Roman" w:cs="Times New Roman"/>
          <w:sz w:val="16"/>
          <w:szCs w:val="16"/>
        </w:rPr>
        <w:fldChar w:fldCharType="end"/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BA00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  <w:r w:rsidR="00015DB7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015D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BA00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15D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</w:t>
      </w:r>
      <w:r w:rsidR="00BA00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015DB7" w:rsidRPr="00015DB7">
        <w:rPr>
          <w:rStyle w:val="layout"/>
          <w:rFonts w:ascii="Times New Roman" w:hAnsi="Times New Roman" w:cs="Times New Roman"/>
          <w:sz w:val="20"/>
          <w:szCs w:val="20"/>
        </w:rPr>
        <w:t>1217700001760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1C6DB7">
        <w:rPr>
          <w:rFonts w:ascii="Times New Roman" w:hAnsi="Times New Roman" w:cs="Times New Roman"/>
          <w:sz w:val="20"/>
          <w:szCs w:val="20"/>
        </w:rPr>
        <w:t xml:space="preserve"> </w:t>
      </w:r>
      <w:r w:rsidR="00BA0068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BA0068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BA0068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BA0068">
        <w:rPr>
          <w:rFonts w:ascii="Times New Roman" w:hAnsi="Times New Roman" w:cs="Times New Roman"/>
          <w:sz w:val="20"/>
          <w:szCs w:val="20"/>
        </w:rPr>
        <w:t>«</w:t>
      </w:r>
      <w:r w:rsidR="00015DB7">
        <w:rPr>
          <w:rFonts w:ascii="Times New Roman" w:hAnsi="Times New Roman" w:cs="Times New Roman"/>
          <w:sz w:val="20"/>
          <w:szCs w:val="20"/>
        </w:rPr>
        <w:t>ИТ</w:t>
      </w:r>
      <w:r w:rsidR="00BA0068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1C6DB7">
        <w:rPr>
          <w:rFonts w:ascii="Times New Roman" w:hAnsi="Times New Roman" w:cs="Times New Roman"/>
          <w:sz w:val="20"/>
          <w:szCs w:val="20"/>
        </w:rPr>
        <w:t xml:space="preserve"> </w:t>
      </w:r>
      <w:r w:rsidR="00296415" w:rsidRPr="00296415">
        <w:rPr>
          <w:rFonts w:ascii="Times New Roman" w:hAnsi="Times New Roman" w:cs="Times New Roman"/>
          <w:sz w:val="20"/>
          <w:szCs w:val="20"/>
        </w:rPr>
        <w:t>Договора о передаче полномочий единоличного исполнительного органа</w:t>
      </w:r>
      <w:r w:rsidR="001C6DB7">
        <w:rPr>
          <w:rFonts w:ascii="Times New Roman" w:hAnsi="Times New Roman" w:cs="Times New Roman"/>
          <w:sz w:val="20"/>
          <w:szCs w:val="20"/>
        </w:rPr>
        <w:t xml:space="preserve"> </w:t>
      </w:r>
      <w:r w:rsidR="00296415" w:rsidRPr="00296415">
        <w:rPr>
          <w:rFonts w:ascii="Times New Roman" w:hAnsi="Times New Roman" w:cs="Times New Roman"/>
          <w:sz w:val="20"/>
          <w:szCs w:val="20"/>
        </w:rPr>
        <w:t>у</w:t>
      </w:r>
      <w:r w:rsidR="009C74CB">
        <w:rPr>
          <w:rFonts w:ascii="Times New Roman" w:hAnsi="Times New Roman" w:cs="Times New Roman"/>
          <w:sz w:val="20"/>
          <w:szCs w:val="20"/>
        </w:rPr>
        <w:t>правляющей организации № 1 от 12</w:t>
      </w:r>
      <w:r w:rsidR="00015DB7">
        <w:rPr>
          <w:rFonts w:ascii="Times New Roman" w:hAnsi="Times New Roman" w:cs="Times New Roman"/>
          <w:sz w:val="20"/>
          <w:szCs w:val="20"/>
        </w:rPr>
        <w:t>.01</w:t>
      </w:r>
      <w:r w:rsidR="00296415" w:rsidRPr="00296415">
        <w:rPr>
          <w:rFonts w:ascii="Times New Roman" w:hAnsi="Times New Roman" w:cs="Times New Roman"/>
          <w:sz w:val="20"/>
          <w:szCs w:val="20"/>
        </w:rPr>
        <w:t>.20</w:t>
      </w:r>
      <w:r w:rsidR="00015DB7">
        <w:rPr>
          <w:rFonts w:ascii="Times New Roman" w:hAnsi="Times New Roman" w:cs="Times New Roman"/>
          <w:sz w:val="20"/>
          <w:szCs w:val="20"/>
        </w:rPr>
        <w:t>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015DB7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015DB7" w:rsidRPr="00015DB7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4it.ru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D84D5F">
        <w:fldChar w:fldCharType="begin"/>
      </w:r>
      <w:r w:rsidR="00D84D5F">
        <w:instrText xml:space="preserve"> REF _Ref303964869 \r \h  \* MERGEFORMAT </w:instrText>
      </w:r>
      <w:r w:rsidR="00D84D5F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D84D5F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BA00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A0068" w:rsidRPr="00BA0068" w:rsidRDefault="00BA0068" w:rsidP="00BA006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Заказчик понимает и соглашается, что в</w:t>
      </w:r>
      <w:r w:rsidR="00B3511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511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</w:t>
      </w:r>
      <w:r w:rsidR="00B351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3511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5E09" w:rsidRPr="00075E09" w:rsidRDefault="00075E09" w:rsidP="00075E0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E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259A1" w:rsidRPr="00015DB7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Style w:val="af2"/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201A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201A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267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015DB7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015DB7" w:rsidRPr="00015DB7">
        <w:rPr>
          <w:rStyle w:val="af2"/>
          <w:rFonts w:ascii="Times New Roman" w:hAnsi="Times New Roman" w:cs="Times New Roman"/>
          <w:sz w:val="20"/>
          <w:szCs w:val="20"/>
        </w:rPr>
        <w:t>4it.ru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DF379B" w:rsidRDefault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A0068" w:rsidRPr="00BA0068" w:rsidRDefault="00BA0068" w:rsidP="00BA006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BA00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AE296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487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015DB7">
        <w:rPr>
          <w:rFonts w:ascii="Times New Roman" w:hAnsi="Times New Roman" w:cs="Times New Roman"/>
          <w:sz w:val="20"/>
          <w:szCs w:val="20"/>
        </w:rPr>
        <w:t>http://</w:t>
      </w:r>
      <w:r w:rsidR="00015DB7" w:rsidRPr="00015DB7">
        <w:rPr>
          <w:rFonts w:ascii="Times New Roman" w:hAnsi="Times New Roman" w:cs="Times New Roman"/>
          <w:sz w:val="20"/>
          <w:szCs w:val="20"/>
        </w:rPr>
        <w:t>4it.ru</w:t>
      </w:r>
      <w:r w:rsidR="00A259A1" w:rsidRPr="00015DB7">
        <w:rPr>
          <w:rFonts w:ascii="Times New Roman" w:hAnsi="Times New Roman" w:cs="Times New Roman"/>
          <w:sz w:val="20"/>
          <w:szCs w:val="20"/>
        </w:rPr>
        <w:t>/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1C6DB7" w:rsidTr="00A259A1">
        <w:tc>
          <w:tcPr>
            <w:tcW w:w="5000" w:type="pct"/>
          </w:tcPr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BA0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015DB7" w:rsidRPr="00015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</w:t>
            </w:r>
            <w:r w:rsidR="00BA0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1217700001760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7716952606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9A1" w:rsidRPr="00015DB7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015DB7"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129347, г. Москва, ул. Палехская, д. 131, пом. I, этаж 1, ком. 8, офис 654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15DB7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015DB7" w:rsidRPr="00015DB7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+7 926 3332998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075E09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="00075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75E09" w:rsidRPr="00075E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="00BA0068" w:rsidRPr="00075E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@4it.ru</w:t>
            </w:r>
          </w:p>
        </w:tc>
      </w:tr>
      <w:tr w:rsidR="00264598" w:rsidRPr="00015DB7" w:rsidTr="00A259A1">
        <w:tc>
          <w:tcPr>
            <w:tcW w:w="5000" w:type="pct"/>
          </w:tcPr>
          <w:p w:rsidR="00264598" w:rsidRPr="00075E09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264598" w:rsidRPr="00015DB7" w:rsidRDefault="00015DB7" w:rsidP="00015DB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Расчетный счет: 40702810410000752782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r w:rsidR="001C6DB7" w:rsidRPr="001C6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1C6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«</w:t>
            </w:r>
            <w:r w:rsidR="001C6DB7" w:rsidRPr="001C6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ТБАНК</w:t>
            </w:r>
            <w:r w:rsidR="001C6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»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Корреспондентский сч</w:t>
            </w:r>
            <w:r w:rsidR="00FF378D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т: 30101810145250000974</w:t>
            </w:r>
            <w:r w:rsidRPr="00015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DB7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БИК: 044525974</w:t>
            </w: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4598" w:rsidRPr="00015DB7" w:rsidTr="00A259A1">
        <w:tc>
          <w:tcPr>
            <w:tcW w:w="5000" w:type="pct"/>
          </w:tcPr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4327E0" w:rsidRDefault="00264598" w:rsidP="004327E0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015DB7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5D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015DB7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015DB7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5AA" w:rsidRDefault="006245AA">
      <w:pPr>
        <w:spacing w:after="0" w:line="240" w:lineRule="auto"/>
      </w:pPr>
      <w:r>
        <w:separator/>
      </w:r>
    </w:p>
  </w:endnote>
  <w:endnote w:type="continuationSeparator" w:id="0">
    <w:p w:rsidR="006245AA" w:rsidRDefault="0062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DF37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DF37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F4FA2">
            <w:rPr>
              <w:i/>
              <w:noProof/>
              <w:sz w:val="20"/>
              <w:szCs w:val="20"/>
              <w:lang w:val="en-GB"/>
            </w:rPr>
            <w:t>1</w:t>
          </w:r>
          <w:r w:rsidR="00DF379B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DF37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DF379B">
            <w:rPr>
              <w:i/>
              <w:sz w:val="20"/>
              <w:szCs w:val="20"/>
              <w:lang w:val="en-GB"/>
            </w:rPr>
            <w:fldChar w:fldCharType="separate"/>
          </w:r>
          <w:r w:rsidR="001C6DB7">
            <w:rPr>
              <w:i/>
              <w:noProof/>
              <w:sz w:val="20"/>
              <w:szCs w:val="20"/>
              <w:lang w:val="en-GB"/>
            </w:rPr>
            <w:t>5</w:t>
          </w:r>
          <w:r w:rsidR="00DF37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5AA" w:rsidRDefault="006245AA">
      <w:pPr>
        <w:spacing w:after="0" w:line="240" w:lineRule="auto"/>
      </w:pPr>
      <w:r>
        <w:separator/>
      </w:r>
    </w:p>
  </w:footnote>
  <w:footnote w:type="continuationSeparator" w:id="0">
    <w:p w:rsidR="006245AA" w:rsidRDefault="0062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102483021">
    <w:abstractNumId w:val="3"/>
  </w:num>
  <w:num w:numId="2" w16cid:durableId="202983678">
    <w:abstractNumId w:val="3"/>
  </w:num>
  <w:num w:numId="3" w16cid:durableId="1436944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29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334365">
    <w:abstractNumId w:val="0"/>
  </w:num>
  <w:num w:numId="6" w16cid:durableId="1694722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B7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75E09"/>
    <w:rsid w:val="00090C76"/>
    <w:rsid w:val="00091E87"/>
    <w:rsid w:val="000A3D9B"/>
    <w:rsid w:val="000A62F0"/>
    <w:rsid w:val="000D755C"/>
    <w:rsid w:val="000D7D34"/>
    <w:rsid w:val="000E3756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6DB7"/>
    <w:rsid w:val="001C71B6"/>
    <w:rsid w:val="001D7209"/>
    <w:rsid w:val="001E4723"/>
    <w:rsid w:val="001F178F"/>
    <w:rsid w:val="001F6CD6"/>
    <w:rsid w:val="00201AC6"/>
    <w:rsid w:val="00211A7F"/>
    <w:rsid w:val="00221993"/>
    <w:rsid w:val="00241E42"/>
    <w:rsid w:val="002436D1"/>
    <w:rsid w:val="002468DB"/>
    <w:rsid w:val="0025291E"/>
    <w:rsid w:val="0025362A"/>
    <w:rsid w:val="00260012"/>
    <w:rsid w:val="00264598"/>
    <w:rsid w:val="00267927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75F48"/>
    <w:rsid w:val="0038124B"/>
    <w:rsid w:val="003B01FD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52C"/>
    <w:rsid w:val="00423AAB"/>
    <w:rsid w:val="0042505E"/>
    <w:rsid w:val="004327E0"/>
    <w:rsid w:val="00433287"/>
    <w:rsid w:val="00452A5D"/>
    <w:rsid w:val="004537BE"/>
    <w:rsid w:val="0046187A"/>
    <w:rsid w:val="004674C8"/>
    <w:rsid w:val="0048027C"/>
    <w:rsid w:val="00487FB8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4AA"/>
    <w:rsid w:val="005C7D90"/>
    <w:rsid w:val="005D3521"/>
    <w:rsid w:val="005E50AC"/>
    <w:rsid w:val="005F1966"/>
    <w:rsid w:val="00602C9E"/>
    <w:rsid w:val="006032AA"/>
    <w:rsid w:val="00612CAE"/>
    <w:rsid w:val="006242AA"/>
    <w:rsid w:val="006245AA"/>
    <w:rsid w:val="00633BA8"/>
    <w:rsid w:val="00637091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D7C4B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63DD5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06EB"/>
    <w:rsid w:val="008B3A92"/>
    <w:rsid w:val="008C02BD"/>
    <w:rsid w:val="008D184A"/>
    <w:rsid w:val="008F1CE3"/>
    <w:rsid w:val="008F2473"/>
    <w:rsid w:val="009026B7"/>
    <w:rsid w:val="009041D0"/>
    <w:rsid w:val="0090702B"/>
    <w:rsid w:val="009171BC"/>
    <w:rsid w:val="00917E00"/>
    <w:rsid w:val="009475D0"/>
    <w:rsid w:val="00950415"/>
    <w:rsid w:val="00962EBC"/>
    <w:rsid w:val="009730E1"/>
    <w:rsid w:val="00990CC3"/>
    <w:rsid w:val="009A5AEA"/>
    <w:rsid w:val="009B51CF"/>
    <w:rsid w:val="009B6274"/>
    <w:rsid w:val="009C74CB"/>
    <w:rsid w:val="009D610C"/>
    <w:rsid w:val="009F221A"/>
    <w:rsid w:val="00A16A07"/>
    <w:rsid w:val="00A259A1"/>
    <w:rsid w:val="00A27FB3"/>
    <w:rsid w:val="00A30472"/>
    <w:rsid w:val="00A423BF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B26"/>
    <w:rsid w:val="00AD0008"/>
    <w:rsid w:val="00AD12EE"/>
    <w:rsid w:val="00AD385D"/>
    <w:rsid w:val="00AD712E"/>
    <w:rsid w:val="00AE296C"/>
    <w:rsid w:val="00B059E2"/>
    <w:rsid w:val="00B06BA3"/>
    <w:rsid w:val="00B1005D"/>
    <w:rsid w:val="00B1483A"/>
    <w:rsid w:val="00B1737C"/>
    <w:rsid w:val="00B17453"/>
    <w:rsid w:val="00B24862"/>
    <w:rsid w:val="00B35119"/>
    <w:rsid w:val="00B40088"/>
    <w:rsid w:val="00B50635"/>
    <w:rsid w:val="00B50F9D"/>
    <w:rsid w:val="00B70AE7"/>
    <w:rsid w:val="00B756B7"/>
    <w:rsid w:val="00B75B16"/>
    <w:rsid w:val="00B9230B"/>
    <w:rsid w:val="00B9692C"/>
    <w:rsid w:val="00BA0068"/>
    <w:rsid w:val="00BA491B"/>
    <w:rsid w:val="00BB476A"/>
    <w:rsid w:val="00BC24D0"/>
    <w:rsid w:val="00BC540F"/>
    <w:rsid w:val="00BD06D6"/>
    <w:rsid w:val="00BD605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CE5751"/>
    <w:rsid w:val="00D04D8A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84D5F"/>
    <w:rsid w:val="00D922DA"/>
    <w:rsid w:val="00D958DD"/>
    <w:rsid w:val="00DA4D83"/>
    <w:rsid w:val="00DB56CF"/>
    <w:rsid w:val="00DC2712"/>
    <w:rsid w:val="00DC41C5"/>
    <w:rsid w:val="00DD096E"/>
    <w:rsid w:val="00DF3441"/>
    <w:rsid w:val="00DF379B"/>
    <w:rsid w:val="00DF5395"/>
    <w:rsid w:val="00DF6C49"/>
    <w:rsid w:val="00E00CF7"/>
    <w:rsid w:val="00E0356B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97A1C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378D"/>
    <w:rsid w:val="00FF4642"/>
    <w:rsid w:val="00FF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FDA41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customStyle="1" w:styleId="layout">
    <w:name w:val="layout"/>
    <w:basedOn w:val="a1"/>
    <w:rsid w:val="00015DB7"/>
  </w:style>
  <w:style w:type="character" w:styleId="af6">
    <w:name w:val="Unresolved Mention"/>
    <w:basedOn w:val="a1"/>
    <w:uiPriority w:val="99"/>
    <w:semiHidden/>
    <w:unhideWhenUsed/>
    <w:rsid w:val="00BA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593A-BFF5-3947-9DB0-2425E2C5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7</cp:revision>
  <cp:lastPrinted>2015-11-30T13:33:00Z</cp:lastPrinted>
  <dcterms:created xsi:type="dcterms:W3CDTF">2022-05-30T13:44:00Z</dcterms:created>
  <dcterms:modified xsi:type="dcterms:W3CDTF">2025-01-21T12:01:00Z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