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209"/>
        <w:gridCol w:w="5211"/>
      </w:tblGrid>
      <w:tr w:rsidR="00B61298">
        <w:trPr>
          <w:trHeight w:val="1049"/>
        </w:trPr>
        <w:tc>
          <w:tcPr>
            <w:tcW w:w="5101" w:type="dxa"/>
            <w:vAlign w:val="center"/>
          </w:tcPr>
          <w:p w:rsidR="00B61298"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B61298"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B61298" w:rsidRDefault="00B61298">
            <w:pPr>
              <w:spacing w:after="240" w:line="240" w:lineRule="auto"/>
              <w:jc w:val="right"/>
              <w:rPr>
                <w:rFonts w:ascii="Times New Roman" w:eastAsia="Times New Roman" w:hAnsi="Times New Roman" w:cs="Times New Roman"/>
                <w:spacing w:val="-8"/>
                <w:sz w:val="24"/>
                <w:szCs w:val="24"/>
                <w:lang w:eastAsia="ru-RU"/>
              </w:rPr>
            </w:pPr>
          </w:p>
        </w:tc>
      </w:tr>
    </w:tbl>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"ИТ"</w:t>
      </w:r>
      <w:r>
        <w:rPr>
          <w:rFonts w:ascii="Times New Roman" w:eastAsia="Times New Roman" w:hAnsi="Times New Roman" w:cs="Times New Roman"/>
          <w:lang w:eastAsia="ru-RU"/>
        </w:rPr>
        <w:t xml:space="preserve"> (ОГРН 1217700001760),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w:t>
      </w:r>
      <w:r>
        <w:rPr>
          <w:rFonts w:ascii="Times New Roman" w:hAnsi="Times New Roman" w:cs="Times New Roman"/>
        </w:rPr>
        <w:t>Устава</w:t>
      </w:r>
      <w:r>
        <w:rPr>
          <w:rFonts w:ascii="Times New Roman" w:eastAsia="Times New Roman" w:hAnsi="Times New Roman" w:cs="Times New Roman"/>
          <w:lang w:eastAsia="ru-RU"/>
        </w:rPr>
        <w:t xml:space="preserve"> ООО "ИТ" и Договора о передаче полномочий единоличного исполнительного органа управляющей организации № 1 от 12.01.2021, с одной стороны, и </w:t>
      </w:r>
      <w:r>
        <w:rPr>
          <w:rFonts w:ascii="Times New Roman" w:eastAsia="Times New Roman" w:hAnsi="Times New Roman" w:cs="Times New Roman"/>
          <w:b/>
          <w:lang w:eastAsia="ru-RU"/>
        </w:rPr>
        <w:t>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B61298"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B61298"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B61298"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 xml:space="preserve"> </w:t>
      </w:r>
      <w:r>
        <w:rPr>
          <w:rFonts w:ascii="Times New Roman" w:eastAsia="Times New Roman" w:hAnsi="Times New Roman" w:cs="Times New Roman"/>
          <w:lang w:eastAsia="ru-RU"/>
        </w:rPr>
        <w:t>(далее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B61298"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B61298"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B61298"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B61298"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B61298"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B61298"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B61298"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B61298"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B61298"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B61298"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B61298"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B61298"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p>
    <w:p w:rsidR="00B61298"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B61298"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B61298"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B61298"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B61298"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B61298"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B61298"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B61298"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B61298"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B61298"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B61298"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B61298"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B61298" w:rsidRDefault="005443E5">
      <w:pPr>
        <w:numPr>
          <w:ilvl w:val="2"/>
          <w:numId w:val="28"/>
        </w:numPr>
        <w:spacing w:before="120" w:after="0" w:line="240" w:lineRule="auto"/>
        <w:jc w:val="both"/>
        <w:rPr>
          <w:rFonts w:ascii="Times New Roman" w:eastAsia="Times New Roman" w:hAnsi="Times New Roman" w:cs="Times New Roman"/>
          <w:lang w:eastAsia="ru-RU"/>
        </w:rPr>
      </w:pPr>
      <w:r w:rsidRPr="005443E5">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B61298" w:rsidRDefault="00000000">
      <w:pPr>
        <w:numPr>
          <w:ilvl w:val="2"/>
          <w:numId w:val="2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B61298" w:rsidRDefault="00000000">
      <w:pPr>
        <w:keepNext/>
        <w:numPr>
          <w:ilvl w:val="0"/>
          <w:numId w:val="3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B61298" w:rsidRDefault="00000000">
      <w:pPr>
        <w:numPr>
          <w:ilvl w:val="1"/>
          <w:numId w:val="3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p>
    <w:p w:rsidR="00B61298" w:rsidRDefault="00000000">
      <w:pPr>
        <w:numPr>
          <w:ilvl w:val="1"/>
          <w:numId w:val="32"/>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B61298"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B61298"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B61298"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B61298"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B61298"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B61298"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B61298" w:rsidRDefault="00000000">
      <w:pPr>
        <w:numPr>
          <w:ilvl w:val="1"/>
          <w:numId w:val="3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B61298" w:rsidRDefault="00000000">
      <w:pPr>
        <w:keepNext/>
        <w:numPr>
          <w:ilvl w:val="0"/>
          <w:numId w:val="4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B61298"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B61298"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B61298"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B61298"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B61298" w:rsidRDefault="00000000">
      <w:pPr>
        <w:numPr>
          <w:ilvl w:val="1"/>
          <w:numId w:val="4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B61298" w:rsidRDefault="00000000">
      <w:pPr>
        <w:keepNext/>
        <w:numPr>
          <w:ilvl w:val="0"/>
          <w:numId w:val="46"/>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B61298"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w:t>
      </w:r>
      <w:r>
        <w:rPr>
          <w:rFonts w:ascii="Times New Roman" w:eastAsia="Times New Roman" w:hAnsi="Times New Roman" w:cs="Times New Roman"/>
          <w:lang w:eastAsia="ru-RU"/>
        </w:rPr>
        <w:lastRenderedPageBreak/>
        <w:t>Координационного центра (по ним Регистратор обязуется уведомлять в порядке, предусмотренном в абзаце первом настоящего пункта).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B61298"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B61298" w:rsidRDefault="00000000">
      <w:pPr>
        <w:numPr>
          <w:ilvl w:val="1"/>
          <w:numId w:val="4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B61298"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 </w:t>
      </w:r>
    </w:p>
    <w:p w:rsidR="00B61298" w:rsidRDefault="00000000">
      <w:pPr>
        <w:keepNext/>
        <w:numPr>
          <w:ilvl w:val="0"/>
          <w:numId w:val="5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 xml:space="preserve">ЗАКЛЮЧИТЕЛЬНЫЕ ПОЛОЖЕНИЯ </w:t>
      </w:r>
    </w:p>
    <w:p w:rsidR="00B61298"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B61298"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B61298"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B61298"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w:t>
      </w:r>
      <w:r>
        <w:rPr>
          <w:rFonts w:ascii="Times New Roman" w:eastAsia="Times New Roman" w:hAnsi="Times New Roman" w:cs="Times New Roman"/>
          <w:lang w:eastAsia="ru-RU"/>
        </w:rPr>
        <w:lastRenderedPageBreak/>
        <w:t>согласовано Сторонами или не оговорено Регистратором.</w:t>
      </w:r>
    </w:p>
    <w:p w:rsidR="00B61298"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B61298"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Fonts w:ascii="Times New Roman" w:eastAsia="Times New Roman" w:hAnsi="Times New Roman" w:cs="Times New Roman"/>
          <w:lang w:eastAsia="ru-RU"/>
        </w:rPr>
        <w:t>.</w:t>
      </w:r>
    </w:p>
    <w:p w:rsidR="00B61298"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B61298"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B61298" w:rsidRDefault="00000000">
      <w:pPr>
        <w:numPr>
          <w:ilvl w:val="1"/>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B61298" w:rsidRDefault="00000000">
      <w:pPr>
        <w:keepNext/>
        <w:numPr>
          <w:ilvl w:val="0"/>
          <w:numId w:val="60"/>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209"/>
        <w:gridCol w:w="5211"/>
      </w:tblGrid>
      <w:tr w:rsidR="00B61298">
        <w:tc>
          <w:tcPr>
            <w:tcW w:w="5101"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"ИТ"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1217700001760</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7716952606</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129347, г. Москва, вн.тер.г. муниципальный округ Ярославский, ул. Палехская, д. 131,  эт. 1, пом. I, ком. 8, оф. 654</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(926) 333-29-98</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E-mail: finance@4it.ru</w:t>
            </w:r>
          </w:p>
        </w:tc>
        <w:tc>
          <w:tcPr>
            <w:tcW w:w="5102"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B61298">
        <w:trPr>
          <w:trHeight w:val="589"/>
        </w:trPr>
        <w:tc>
          <w:tcPr>
            <w:tcW w:w="5101"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Расчетный счет: 40702810410000752782</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30101810145250000974</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БАНК: АО "ТБАНК"</w:t>
            </w:r>
          </w:p>
          <w:p w:rsidR="00B61298" w:rsidRDefault="00000000">
            <w:pPr>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044525974</w:t>
            </w:r>
          </w:p>
        </w:tc>
        <w:tc>
          <w:tcPr>
            <w:tcW w:w="5102"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tc>
      </w:tr>
      <w:tr w:rsidR="00B61298">
        <w:tc>
          <w:tcPr>
            <w:tcW w:w="5101"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B61298" w:rsidRDefault="00B61298">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color w:val="000000"/>
                <w:lang w:eastAsia="ru-RU"/>
              </w:rPr>
              <w:t xml:space="preserve"> (расшифровка ФИО)</w:t>
            </w:r>
          </w:p>
        </w:tc>
      </w:tr>
    </w:tbl>
    <w:p w:rsidR="00B61298" w:rsidRDefault="00B61298">
      <w:pPr>
        <w:pStyle w:val="ListParagraph"/>
        <w:spacing w:after="0" w:line="240" w:lineRule="auto"/>
        <w:ind w:left="360"/>
        <w:rPr>
          <w:rFonts w:ascii="Times New Roman" w:eastAsia="Times New Roman" w:hAnsi="Times New Roman" w:cs="Times New Roman"/>
          <w:sz w:val="24"/>
          <w:szCs w:val="24"/>
          <w:lang w:eastAsia="ru-RU"/>
        </w:rPr>
      </w:pPr>
    </w:p>
    <w:sectPr w:rsidR="00B61298">
      <w:footerReference w:type="even" r:id="rId10"/>
      <w:footerReference w:type="default" r:id="rId11"/>
      <w:footerReference w:type="first" r:id="rId12"/>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9B2" w:rsidRDefault="00AC79B2">
      <w:pPr>
        <w:spacing w:after="0" w:line="240" w:lineRule="auto"/>
      </w:pPr>
      <w:r>
        <w:separator/>
      </w:r>
    </w:p>
  </w:endnote>
  <w:endnote w:type="continuationSeparator" w:id="0">
    <w:p w:rsidR="00AC79B2" w:rsidRDefault="00AC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298" w:rsidRDefault="00B6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5443E5">
            <w:rPr>
              <w:i/>
              <w:noProof/>
              <w:sz w:val="20"/>
              <w:szCs w:val="20"/>
              <w:lang w:val="en-GB"/>
            </w:rPr>
            <w:t>6</w:t>
          </w:r>
          <w:r>
            <w:rPr>
              <w:i/>
              <w:sz w:val="20"/>
              <w:szCs w:val="20"/>
              <w:lang w:val="en-GB"/>
            </w:rPr>
            <w:fldChar w:fldCharType="end"/>
          </w:r>
        </w:p>
      </w:tc>
    </w:tr>
  </w:tbl>
  <w:p w:rsidR="00B61298" w:rsidRDefault="00B61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Pr>
              <w:i/>
              <w:sz w:val="20"/>
              <w:szCs w:val="20"/>
              <w:lang w:val="en-GB"/>
            </w:rPr>
            <w:t>6</w:t>
          </w:r>
          <w:r>
            <w:rPr>
              <w:i/>
              <w:sz w:val="20"/>
              <w:szCs w:val="20"/>
              <w:lang w:val="en-GB"/>
            </w:rPr>
            <w:fldChar w:fldCharType="end"/>
          </w:r>
        </w:p>
      </w:tc>
    </w:tr>
  </w:tbl>
  <w:p w:rsidR="00B61298" w:rsidRDefault="00B6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9B2" w:rsidRDefault="00AC79B2">
      <w:pPr>
        <w:spacing w:after="0" w:line="240" w:lineRule="auto"/>
      </w:pPr>
      <w:r>
        <w:separator/>
      </w:r>
    </w:p>
  </w:footnote>
  <w:footnote w:type="continuationSeparator" w:id="0">
    <w:p w:rsidR="00AC79B2" w:rsidRDefault="00AC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DC"/>
    <w:multiLevelType w:val="multilevel"/>
    <w:tmpl w:val="7146F6B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6476134">
    <w:abstractNumId w:val="0"/>
    <w:lvlOverride w:ilvl="0">
      <w:startOverride w:val="1"/>
    </w:lvlOverride>
  </w:num>
  <w:num w:numId="2" w16cid:durableId="1014957752">
    <w:abstractNumId w:val="0"/>
  </w:num>
  <w:num w:numId="3" w16cid:durableId="113331625">
    <w:abstractNumId w:val="0"/>
  </w:num>
  <w:num w:numId="4" w16cid:durableId="788429953">
    <w:abstractNumId w:val="0"/>
  </w:num>
  <w:num w:numId="5" w16cid:durableId="105934197">
    <w:abstractNumId w:val="0"/>
  </w:num>
  <w:num w:numId="6" w16cid:durableId="1986009476">
    <w:abstractNumId w:val="0"/>
  </w:num>
  <w:num w:numId="7" w16cid:durableId="2025397745">
    <w:abstractNumId w:val="0"/>
  </w:num>
  <w:num w:numId="8" w16cid:durableId="285623360">
    <w:abstractNumId w:val="0"/>
  </w:num>
  <w:num w:numId="9" w16cid:durableId="1356232956">
    <w:abstractNumId w:val="0"/>
  </w:num>
  <w:num w:numId="10" w16cid:durableId="1168013556">
    <w:abstractNumId w:val="0"/>
  </w:num>
  <w:num w:numId="11" w16cid:durableId="610285523">
    <w:abstractNumId w:val="0"/>
  </w:num>
  <w:num w:numId="12" w16cid:durableId="88621958">
    <w:abstractNumId w:val="0"/>
  </w:num>
  <w:num w:numId="13" w16cid:durableId="1890144717">
    <w:abstractNumId w:val="0"/>
  </w:num>
  <w:num w:numId="14" w16cid:durableId="1236554169">
    <w:abstractNumId w:val="0"/>
  </w:num>
  <w:num w:numId="15" w16cid:durableId="1287733569">
    <w:abstractNumId w:val="0"/>
  </w:num>
  <w:num w:numId="16" w16cid:durableId="1746873459">
    <w:abstractNumId w:val="0"/>
  </w:num>
  <w:num w:numId="17" w16cid:durableId="399404273">
    <w:abstractNumId w:val="0"/>
  </w:num>
  <w:num w:numId="18" w16cid:durableId="598366624">
    <w:abstractNumId w:val="0"/>
  </w:num>
  <w:num w:numId="19" w16cid:durableId="441875863">
    <w:abstractNumId w:val="0"/>
  </w:num>
  <w:num w:numId="20" w16cid:durableId="1290894754">
    <w:abstractNumId w:val="0"/>
  </w:num>
  <w:num w:numId="21" w16cid:durableId="1220870638">
    <w:abstractNumId w:val="0"/>
  </w:num>
  <w:num w:numId="22" w16cid:durableId="1392923962">
    <w:abstractNumId w:val="0"/>
  </w:num>
  <w:num w:numId="23" w16cid:durableId="1737777073">
    <w:abstractNumId w:val="0"/>
  </w:num>
  <w:num w:numId="24" w16cid:durableId="855191906">
    <w:abstractNumId w:val="0"/>
  </w:num>
  <w:num w:numId="25" w16cid:durableId="250822150">
    <w:abstractNumId w:val="0"/>
  </w:num>
  <w:num w:numId="26" w16cid:durableId="1206483166">
    <w:abstractNumId w:val="0"/>
  </w:num>
  <w:num w:numId="27" w16cid:durableId="298800371">
    <w:abstractNumId w:val="0"/>
  </w:num>
  <w:num w:numId="28" w16cid:durableId="368648254">
    <w:abstractNumId w:val="0"/>
  </w:num>
  <w:num w:numId="29" w16cid:durableId="317661621">
    <w:abstractNumId w:val="0"/>
  </w:num>
  <w:num w:numId="30" w16cid:durableId="1878621377">
    <w:abstractNumId w:val="0"/>
  </w:num>
  <w:num w:numId="31" w16cid:durableId="1785231202">
    <w:abstractNumId w:val="0"/>
  </w:num>
  <w:num w:numId="32" w16cid:durableId="1112702122">
    <w:abstractNumId w:val="0"/>
  </w:num>
  <w:num w:numId="33" w16cid:durableId="1293558831">
    <w:abstractNumId w:val="0"/>
  </w:num>
  <w:num w:numId="34" w16cid:durableId="553547999">
    <w:abstractNumId w:val="0"/>
  </w:num>
  <w:num w:numId="35" w16cid:durableId="1221791711">
    <w:abstractNumId w:val="0"/>
  </w:num>
  <w:num w:numId="36" w16cid:durableId="1841001067">
    <w:abstractNumId w:val="0"/>
  </w:num>
  <w:num w:numId="37" w16cid:durableId="775172038">
    <w:abstractNumId w:val="0"/>
  </w:num>
  <w:num w:numId="38" w16cid:durableId="1266381555">
    <w:abstractNumId w:val="0"/>
  </w:num>
  <w:num w:numId="39" w16cid:durableId="387268810">
    <w:abstractNumId w:val="0"/>
  </w:num>
  <w:num w:numId="40" w16cid:durableId="1157038373">
    <w:abstractNumId w:val="0"/>
  </w:num>
  <w:num w:numId="41" w16cid:durableId="261187557">
    <w:abstractNumId w:val="0"/>
  </w:num>
  <w:num w:numId="42" w16cid:durableId="1417898259">
    <w:abstractNumId w:val="0"/>
  </w:num>
  <w:num w:numId="43" w16cid:durableId="370305006">
    <w:abstractNumId w:val="0"/>
  </w:num>
  <w:num w:numId="44" w16cid:durableId="51734200">
    <w:abstractNumId w:val="0"/>
  </w:num>
  <w:num w:numId="45" w16cid:durableId="273557783">
    <w:abstractNumId w:val="0"/>
  </w:num>
  <w:num w:numId="46" w16cid:durableId="1534341486">
    <w:abstractNumId w:val="0"/>
  </w:num>
  <w:num w:numId="47" w16cid:durableId="33507808">
    <w:abstractNumId w:val="0"/>
  </w:num>
  <w:num w:numId="48" w16cid:durableId="841745998">
    <w:abstractNumId w:val="0"/>
  </w:num>
  <w:num w:numId="49" w16cid:durableId="1615019376">
    <w:abstractNumId w:val="0"/>
  </w:num>
  <w:num w:numId="50" w16cid:durableId="270673366">
    <w:abstractNumId w:val="0"/>
  </w:num>
  <w:num w:numId="51" w16cid:durableId="1729067774">
    <w:abstractNumId w:val="0"/>
  </w:num>
  <w:num w:numId="52" w16cid:durableId="1896506515">
    <w:abstractNumId w:val="0"/>
  </w:num>
  <w:num w:numId="53" w16cid:durableId="611279412">
    <w:abstractNumId w:val="0"/>
  </w:num>
  <w:num w:numId="54" w16cid:durableId="73086654">
    <w:abstractNumId w:val="0"/>
  </w:num>
  <w:num w:numId="55" w16cid:durableId="712730306">
    <w:abstractNumId w:val="0"/>
  </w:num>
  <w:num w:numId="56" w16cid:durableId="1316832633">
    <w:abstractNumId w:val="0"/>
  </w:num>
  <w:num w:numId="57" w16cid:durableId="806047656">
    <w:abstractNumId w:val="0"/>
  </w:num>
  <w:num w:numId="58" w16cid:durableId="1862471396">
    <w:abstractNumId w:val="0"/>
  </w:num>
  <w:num w:numId="59" w16cid:durableId="484513303">
    <w:abstractNumId w:val="0"/>
  </w:num>
  <w:num w:numId="60" w16cid:durableId="71847528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98"/>
    <w:rsid w:val="005443E5"/>
    <w:rsid w:val="00AC79B2"/>
    <w:rsid w:val="00B612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styleId="Strong">
    <w:name w:val="Strong"/>
    <w:basedOn w:val="DefaultParagraphFont"/>
    <w:uiPriority w:val="22"/>
    <w:qFormat/>
    <w:rsid w:val="00D707C5"/>
    <w:rPr>
      <w:b/>
      <w:bCs/>
    </w:rPr>
  </w:style>
  <w:style w:type="character" w:customStyle="1" w:styleId="js-phone-number">
    <w:name w:val="js-phone-number"/>
    <w:basedOn w:val="DefaultParagraphFont"/>
    <w:qFormat/>
    <w:rsid w:val="004230FC"/>
  </w:style>
  <w:style w:type="character" w:customStyle="1" w:styleId="a4">
    <w:name w:val="Посещённая гиперссылка"/>
    <w:basedOn w:val="DefaultParagraphFont"/>
    <w:uiPriority w:val="99"/>
    <w:semiHidden/>
    <w:unhideWhenUsed/>
    <w:qFormat/>
    <w:rsid w:val="008779EB"/>
    <w:rPr>
      <w:color w:val="800080" w:themeColor="followedHyperlink"/>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7652-FB49-D948-8A8F-EEB40C0B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15</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